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39B63" w14:textId="77777777" w:rsidR="00110365" w:rsidRPr="00110365" w:rsidRDefault="00110365" w:rsidP="00110365">
      <w:pPr>
        <w:spacing w:after="0" w:line="240" w:lineRule="auto"/>
        <w:jc w:val="center"/>
      </w:pPr>
      <w:r w:rsidRPr="00110365">
        <w:rPr>
          <w:b/>
          <w:bCs/>
        </w:rPr>
        <w:t>LEGAL NOTICE:  REQUEST FOR PROPOSALS</w:t>
      </w:r>
    </w:p>
    <w:p w14:paraId="32ED16B5" w14:textId="77777777" w:rsidR="00110365" w:rsidRPr="00110365" w:rsidRDefault="00110365" w:rsidP="00110365">
      <w:pPr>
        <w:spacing w:after="0" w:line="240" w:lineRule="auto"/>
      </w:pPr>
      <w:r w:rsidRPr="00110365">
        <w:rPr>
          <w:b/>
          <w:bCs/>
        </w:rPr>
        <w:t> </w:t>
      </w:r>
    </w:p>
    <w:p w14:paraId="4C8CED67" w14:textId="77777777" w:rsidR="00110365" w:rsidRPr="00110365" w:rsidRDefault="00110365" w:rsidP="00110365">
      <w:pPr>
        <w:spacing w:after="0" w:line="240" w:lineRule="auto"/>
      </w:pPr>
      <w:r w:rsidRPr="00110365">
        <w:t>The Ohio Schools Council (OSC) is seeking sealed proposals for the purchase of approximately 81+ school buses (including conventional, transit, Type A, lift/non-lift, 35–84 passenger) and 19+ vans (up to 9-passenger, lift/non-lift) on behalf of over 50 member districts, county boards of developmental disabilities, and municipalities within the OSC, Trumbull County ESC, and Unified Purchasing Cooperative of the Ohio River Valley (UPC).</w:t>
      </w:r>
    </w:p>
    <w:p w14:paraId="557C657A" w14:textId="77777777" w:rsidR="00110365" w:rsidRPr="00110365" w:rsidRDefault="00110365" w:rsidP="00110365">
      <w:pPr>
        <w:spacing w:after="0" w:line="240" w:lineRule="auto"/>
      </w:pPr>
      <w:r w:rsidRPr="00110365">
        <w:t> </w:t>
      </w:r>
    </w:p>
    <w:p w14:paraId="204DEA17" w14:textId="77777777" w:rsidR="00110365" w:rsidRPr="00110365" w:rsidRDefault="00110365" w:rsidP="00110365">
      <w:pPr>
        <w:spacing w:after="0" w:line="240" w:lineRule="auto"/>
      </w:pPr>
      <w:r w:rsidRPr="00110365">
        <w:t>Submission Deadline &amp; Requirements</w:t>
      </w:r>
    </w:p>
    <w:p w14:paraId="681A35FE" w14:textId="77777777" w:rsidR="00110365" w:rsidRPr="00110365" w:rsidRDefault="00110365" w:rsidP="00110365">
      <w:pPr>
        <w:numPr>
          <w:ilvl w:val="0"/>
          <w:numId w:val="1"/>
        </w:numPr>
        <w:spacing w:after="0" w:line="240" w:lineRule="auto"/>
      </w:pPr>
      <w:r w:rsidRPr="00110365">
        <w:t>Deadline: Monday, May 4, 2026, at 10:00 a.m. EST.</w:t>
      </w:r>
    </w:p>
    <w:p w14:paraId="50962F9C" w14:textId="77777777" w:rsidR="00110365" w:rsidRPr="00110365" w:rsidRDefault="00110365" w:rsidP="00110365">
      <w:pPr>
        <w:numPr>
          <w:ilvl w:val="0"/>
          <w:numId w:val="1"/>
        </w:numPr>
        <w:spacing w:after="0" w:line="240" w:lineRule="auto"/>
      </w:pPr>
      <w:r w:rsidRPr="00110365">
        <w:t>Format: Respondents must provide one (1) sealed paper proposal AND one (1) electronic copy (Flash drive, CD, or email to </w:t>
      </w:r>
      <w:hyperlink r:id="rId5" w:tgtFrame="_blank" w:history="1">
        <w:r w:rsidRPr="00110365">
          <w:rPr>
            <w:rStyle w:val="Hyperlink"/>
          </w:rPr>
          <w:t>krocco@osconline.org</w:t>
        </w:r>
      </w:hyperlink>
      <w:r w:rsidRPr="00110365">
        <w:t>).</w:t>
      </w:r>
    </w:p>
    <w:p w14:paraId="2CAD4173" w14:textId="77777777" w:rsidR="00110365" w:rsidRPr="00110365" w:rsidRDefault="00110365" w:rsidP="00110365">
      <w:pPr>
        <w:numPr>
          <w:ilvl w:val="0"/>
          <w:numId w:val="1"/>
        </w:numPr>
        <w:spacing w:after="0" w:line="240" w:lineRule="auto"/>
      </w:pPr>
      <w:r w:rsidRPr="00110365">
        <w:t>Note: The electronic copy serves as the official document.</w:t>
      </w:r>
    </w:p>
    <w:p w14:paraId="0DB4A116" w14:textId="77777777" w:rsidR="00110365" w:rsidRPr="00110365" w:rsidRDefault="00110365" w:rsidP="00110365">
      <w:pPr>
        <w:numPr>
          <w:ilvl w:val="0"/>
          <w:numId w:val="1"/>
        </w:numPr>
        <w:spacing w:after="0" w:line="240" w:lineRule="auto"/>
      </w:pPr>
      <w:r w:rsidRPr="00110365">
        <w:t>Delivery Address: OSC, 6393 Oak Tree Blvd., #377, Independence, Ohio 44131.</w:t>
      </w:r>
    </w:p>
    <w:p w14:paraId="65948755" w14:textId="77777777" w:rsidR="00110365" w:rsidRPr="00110365" w:rsidRDefault="00110365" w:rsidP="00110365">
      <w:pPr>
        <w:spacing w:after="0" w:line="240" w:lineRule="auto"/>
      </w:pPr>
      <w:r w:rsidRPr="00110365">
        <w:t> </w:t>
      </w:r>
    </w:p>
    <w:p w14:paraId="0E18A684" w14:textId="77777777" w:rsidR="00110365" w:rsidRPr="00110365" w:rsidRDefault="00110365" w:rsidP="00110365">
      <w:pPr>
        <w:spacing w:after="0" w:line="240" w:lineRule="auto"/>
      </w:pPr>
      <w:r w:rsidRPr="00110365">
        <w:t>Proposal Opening</w:t>
      </w:r>
    </w:p>
    <w:p w14:paraId="62B8D93D" w14:textId="77777777" w:rsidR="00110365" w:rsidRPr="00110365" w:rsidRDefault="00110365" w:rsidP="00110365">
      <w:pPr>
        <w:spacing w:after="0" w:line="240" w:lineRule="auto"/>
      </w:pPr>
      <w:r w:rsidRPr="00110365">
        <w:t>Proposals will be opened publicly in person and via Zoom on May 4, 2026, at 10:05 a.m. EST. Late submissions will not be accepted. Proposals shall be firm for at least ninety (90) days from the date received.  No proposal shall be permitted to be withdrawn without the express approval of the OSC, except as provided under the Ohio Revised Code.</w:t>
      </w:r>
    </w:p>
    <w:p w14:paraId="6872D758" w14:textId="42C85D28" w:rsidR="00110365" w:rsidRPr="00110365" w:rsidRDefault="00110365" w:rsidP="00110365">
      <w:pPr>
        <w:spacing w:after="0" w:line="240" w:lineRule="auto"/>
      </w:pPr>
    </w:p>
    <w:p w14:paraId="18BC312C" w14:textId="77777777" w:rsidR="00110365" w:rsidRPr="00110365" w:rsidRDefault="00110365" w:rsidP="00110365">
      <w:pPr>
        <w:spacing w:after="0" w:line="240" w:lineRule="auto"/>
      </w:pPr>
      <w:r w:rsidRPr="00110365">
        <w:t>Compliance &amp; Specifications</w:t>
      </w:r>
    </w:p>
    <w:p w14:paraId="06B73589" w14:textId="77777777" w:rsidR="00110365" w:rsidRPr="00110365" w:rsidRDefault="00110365" w:rsidP="00110365">
      <w:pPr>
        <w:spacing w:after="0" w:line="240" w:lineRule="auto"/>
      </w:pPr>
      <w:r w:rsidRPr="00110365">
        <w:t>All vehicles must meet all safety regulations and Ohio minimum standards for school bus and transit van construction (pursuant to ORC §4511.01).</w:t>
      </w:r>
    </w:p>
    <w:p w14:paraId="3D8D865C" w14:textId="77777777" w:rsidR="00110365" w:rsidRPr="00110365" w:rsidRDefault="00110365" w:rsidP="00110365">
      <w:pPr>
        <w:spacing w:after="0" w:line="240" w:lineRule="auto"/>
      </w:pPr>
      <w:r w:rsidRPr="00110365">
        <w:t> </w:t>
      </w:r>
    </w:p>
    <w:p w14:paraId="79685D19" w14:textId="77777777" w:rsidR="00110365" w:rsidRPr="00110365" w:rsidRDefault="00110365" w:rsidP="00110365">
      <w:pPr>
        <w:spacing w:after="0" w:line="240" w:lineRule="auto"/>
      </w:pPr>
      <w:r w:rsidRPr="00110365">
        <w:t>The OSC is an Equal Opportunity Employer and does not discriminate on the basis of race, color, national origin, sex, disability, age, religion, military status, or any other legally protected category.</w:t>
      </w:r>
    </w:p>
    <w:p w14:paraId="33C87494" w14:textId="77777777" w:rsidR="00110365" w:rsidRPr="00110365" w:rsidRDefault="00110365" w:rsidP="00110365">
      <w:pPr>
        <w:spacing w:after="0" w:line="240" w:lineRule="auto"/>
      </w:pPr>
      <w:r w:rsidRPr="00110365">
        <w:t> </w:t>
      </w:r>
    </w:p>
    <w:p w14:paraId="2C2D2C35" w14:textId="77777777" w:rsidR="00110365" w:rsidRPr="00110365" w:rsidRDefault="00110365" w:rsidP="00110365">
      <w:pPr>
        <w:spacing w:after="0" w:line="240" w:lineRule="auto"/>
      </w:pPr>
      <w:r w:rsidRPr="00110365">
        <w:t>The OSC, Trumbull County Educational Service Center, UPC, and all participating entities reserve the right to accept or reject any and all proposals.</w:t>
      </w:r>
    </w:p>
    <w:p w14:paraId="5C05A9F2" w14:textId="77777777" w:rsidR="00110365" w:rsidRPr="00110365" w:rsidRDefault="00110365" w:rsidP="00110365">
      <w:pPr>
        <w:spacing w:after="0" w:line="240" w:lineRule="auto"/>
      </w:pPr>
      <w:r w:rsidRPr="00110365">
        <w:t> </w:t>
      </w:r>
    </w:p>
    <w:p w14:paraId="605587B2" w14:textId="77777777" w:rsidR="00110365" w:rsidRPr="00110365" w:rsidRDefault="00110365" w:rsidP="00110365">
      <w:pPr>
        <w:spacing w:after="0" w:line="240" w:lineRule="auto"/>
      </w:pPr>
      <w:r w:rsidRPr="00110365">
        <w:t>Full Specifications &amp; Instructions: </w:t>
      </w:r>
      <w:hyperlink r:id="rId6" w:tgtFrame="_blank" w:history="1">
        <w:r w:rsidRPr="00110365">
          <w:rPr>
            <w:rStyle w:val="Hyperlink"/>
          </w:rPr>
          <w:t>https://bit.ly/2026_OS</w:t>
        </w:r>
        <w:r w:rsidRPr="00110365">
          <w:rPr>
            <w:rStyle w:val="Hyperlink"/>
          </w:rPr>
          <w:t>C</w:t>
        </w:r>
        <w:r w:rsidRPr="00110365">
          <w:rPr>
            <w:rStyle w:val="Hyperlink"/>
          </w:rPr>
          <w:t>_Bus-Van_Bid_Specs</w:t>
        </w:r>
      </w:hyperlink>
    </w:p>
    <w:p w14:paraId="4C43AF40" w14:textId="77777777" w:rsidR="00110365" w:rsidRPr="00110365" w:rsidRDefault="00110365" w:rsidP="00110365">
      <w:pPr>
        <w:spacing w:after="0" w:line="240" w:lineRule="auto"/>
      </w:pPr>
      <w:r w:rsidRPr="00110365">
        <w:t> </w:t>
      </w:r>
    </w:p>
    <w:p w14:paraId="5BA70031" w14:textId="609459E1" w:rsidR="00110365" w:rsidRPr="00110365" w:rsidRDefault="00110365" w:rsidP="00110365">
      <w:pPr>
        <w:tabs>
          <w:tab w:val="right" w:pos="9360"/>
        </w:tabs>
        <w:spacing w:after="0" w:line="240" w:lineRule="auto"/>
      </w:pPr>
      <w:r>
        <w:tab/>
      </w:r>
      <w:r w:rsidRPr="00110365">
        <w:t>Ohio Schools Council</w:t>
      </w:r>
    </w:p>
    <w:p w14:paraId="30BF3EC1" w14:textId="3648EE25" w:rsidR="00110365" w:rsidRPr="00110365" w:rsidRDefault="00110365" w:rsidP="00110365">
      <w:pPr>
        <w:tabs>
          <w:tab w:val="right" w:pos="9360"/>
        </w:tabs>
        <w:spacing w:after="0" w:line="240" w:lineRule="auto"/>
      </w:pPr>
      <w:r>
        <w:tab/>
      </w:r>
      <w:r w:rsidRPr="00110365">
        <w:t>William J. Zelei, </w:t>
      </w:r>
      <w:r w:rsidRPr="00110365">
        <w:rPr>
          <w:i/>
          <w:iCs/>
        </w:rPr>
        <w:t>Executive Director</w:t>
      </w:r>
    </w:p>
    <w:p w14:paraId="33D73B9E" w14:textId="77777777" w:rsidR="00110365" w:rsidRPr="00110365" w:rsidRDefault="00110365" w:rsidP="00110365">
      <w:pPr>
        <w:spacing w:after="0" w:line="240" w:lineRule="auto"/>
      </w:pPr>
      <w:r w:rsidRPr="00110365">
        <w:rPr>
          <w:i/>
          <w:iCs/>
        </w:rPr>
        <w:t>p.d. 4/3/26 &amp; t.b. 4/5/26</w:t>
      </w:r>
    </w:p>
    <w:p w14:paraId="58550385" w14:textId="77777777" w:rsidR="00234E6F" w:rsidRDefault="00234E6F" w:rsidP="00110365">
      <w:pPr>
        <w:spacing w:after="0" w:line="240" w:lineRule="auto"/>
      </w:pPr>
    </w:p>
    <w:sectPr w:rsidR="00234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A7ED6"/>
    <w:multiLevelType w:val="multilevel"/>
    <w:tmpl w:val="5D3A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31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65"/>
    <w:rsid w:val="00110365"/>
    <w:rsid w:val="00234E6F"/>
    <w:rsid w:val="00E23723"/>
    <w:rsid w:val="00F1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9AA5"/>
  <w15:chartTrackingRefBased/>
  <w15:docId w15:val="{2110C87A-AF21-4013-BCB4-087EEE20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3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3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3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3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3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3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365"/>
    <w:rPr>
      <w:rFonts w:eastAsiaTheme="majorEastAsia" w:cstheme="majorBidi"/>
      <w:color w:val="272727" w:themeColor="text1" w:themeTint="D8"/>
    </w:rPr>
  </w:style>
  <w:style w:type="paragraph" w:styleId="Title">
    <w:name w:val="Title"/>
    <w:basedOn w:val="Normal"/>
    <w:next w:val="Normal"/>
    <w:link w:val="TitleChar"/>
    <w:uiPriority w:val="10"/>
    <w:qFormat/>
    <w:rsid w:val="00110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365"/>
    <w:pPr>
      <w:spacing w:before="160"/>
      <w:jc w:val="center"/>
    </w:pPr>
    <w:rPr>
      <w:i/>
      <w:iCs/>
      <w:color w:val="404040" w:themeColor="text1" w:themeTint="BF"/>
    </w:rPr>
  </w:style>
  <w:style w:type="character" w:customStyle="1" w:styleId="QuoteChar">
    <w:name w:val="Quote Char"/>
    <w:basedOn w:val="DefaultParagraphFont"/>
    <w:link w:val="Quote"/>
    <w:uiPriority w:val="29"/>
    <w:rsid w:val="00110365"/>
    <w:rPr>
      <w:i/>
      <w:iCs/>
      <w:color w:val="404040" w:themeColor="text1" w:themeTint="BF"/>
    </w:rPr>
  </w:style>
  <w:style w:type="paragraph" w:styleId="ListParagraph">
    <w:name w:val="List Paragraph"/>
    <w:basedOn w:val="Normal"/>
    <w:uiPriority w:val="34"/>
    <w:qFormat/>
    <w:rsid w:val="00110365"/>
    <w:pPr>
      <w:ind w:left="720"/>
      <w:contextualSpacing/>
    </w:pPr>
  </w:style>
  <w:style w:type="character" w:styleId="IntenseEmphasis">
    <w:name w:val="Intense Emphasis"/>
    <w:basedOn w:val="DefaultParagraphFont"/>
    <w:uiPriority w:val="21"/>
    <w:qFormat/>
    <w:rsid w:val="00110365"/>
    <w:rPr>
      <w:i/>
      <w:iCs/>
      <w:color w:val="0F4761" w:themeColor="accent1" w:themeShade="BF"/>
    </w:rPr>
  </w:style>
  <w:style w:type="paragraph" w:styleId="IntenseQuote">
    <w:name w:val="Intense Quote"/>
    <w:basedOn w:val="Normal"/>
    <w:next w:val="Normal"/>
    <w:link w:val="IntenseQuoteChar"/>
    <w:uiPriority w:val="30"/>
    <w:qFormat/>
    <w:rsid w:val="00110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365"/>
    <w:rPr>
      <w:i/>
      <w:iCs/>
      <w:color w:val="0F4761" w:themeColor="accent1" w:themeShade="BF"/>
    </w:rPr>
  </w:style>
  <w:style w:type="character" w:styleId="IntenseReference">
    <w:name w:val="Intense Reference"/>
    <w:basedOn w:val="DefaultParagraphFont"/>
    <w:uiPriority w:val="32"/>
    <w:qFormat/>
    <w:rsid w:val="00110365"/>
    <w:rPr>
      <w:b/>
      <w:bCs/>
      <w:smallCaps/>
      <w:color w:val="0F4761" w:themeColor="accent1" w:themeShade="BF"/>
      <w:spacing w:val="5"/>
    </w:rPr>
  </w:style>
  <w:style w:type="character" w:styleId="Hyperlink">
    <w:name w:val="Hyperlink"/>
    <w:basedOn w:val="DefaultParagraphFont"/>
    <w:uiPriority w:val="99"/>
    <w:unhideWhenUsed/>
    <w:rsid w:val="00110365"/>
    <w:rPr>
      <w:color w:val="467886" w:themeColor="hyperlink"/>
      <w:u w:val="single"/>
    </w:rPr>
  </w:style>
  <w:style w:type="character" w:styleId="UnresolvedMention">
    <w:name w:val="Unresolved Mention"/>
    <w:basedOn w:val="DefaultParagraphFont"/>
    <w:uiPriority w:val="99"/>
    <w:semiHidden/>
    <w:unhideWhenUsed/>
    <w:rsid w:val="00110365"/>
    <w:rPr>
      <w:color w:val="605E5C"/>
      <w:shd w:val="clear" w:color="auto" w:fill="E1DFDD"/>
    </w:rPr>
  </w:style>
  <w:style w:type="character" w:styleId="FollowedHyperlink">
    <w:name w:val="FollowedHyperlink"/>
    <w:basedOn w:val="DefaultParagraphFont"/>
    <w:uiPriority w:val="99"/>
    <w:semiHidden/>
    <w:unhideWhenUsed/>
    <w:rsid w:val="001103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2026_OSC_Bus-Van_Bid_Specs" TargetMode="External"/><Relationship Id="rId5" Type="http://schemas.openxmlformats.org/officeDocument/2006/relationships/hyperlink" Target="mailto:krocco@osconl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Perkins</dc:creator>
  <cp:keywords/>
  <dc:description/>
  <cp:lastModifiedBy>Tami Perkins</cp:lastModifiedBy>
  <cp:revision>1</cp:revision>
  <dcterms:created xsi:type="dcterms:W3CDTF">2026-04-01T13:12:00Z</dcterms:created>
  <dcterms:modified xsi:type="dcterms:W3CDTF">2026-04-01T13:16:00Z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2026-04-01T13:16:52Z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38a3c864-6728-43b1-bdf5-fb47926cc91e</vt:lpwstr>
  </property>
  <property fmtid="{D5CDD505-2E9C-101B-9397-08002B2CF9AE}" pid="7" name="MSIP_Label_defa4170-0d19-0005-0004-bc88714345d2_ActionId">
    <vt:lpwstr>82020826-8a15-4044-b3f8-b3129528afa3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